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Углубленная диспансеризация для граждан, перенесших новую коронавирусную инфекцию (COVID-19)</w:t>
      </w:r>
    </w:p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start"/>
        <w:rPr/>
      </w:pPr>
      <w:r>
        <w:rPr/>
        <w:t>Углубленная диспансеризация представляет собой комплекс мероприятий, который проводится дополнительно к профилактическому медицинскому осмотру или диспансеризации лицам, перенесшим новую коронавирусную инфекцию, с целью раннего выявления осложнений.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Углубленную диспансеризацию вправе пройти граждане в возрасте 18 лет и старше, переболевшие новой коронавирусной инфекцией (COVID-19).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Категории граждан, проходящих углубленную диспансеризацию в первоочередном порядке: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*  граждане, перенесшие новую коронавирусную инфекцию (COVID-19), при наличии двух и более хронических неинфекционных заболеваний;</w:t>
      </w:r>
    </w:p>
    <w:p>
      <w:pPr>
        <w:pStyle w:val="Normal"/>
        <w:bidi w:val="0"/>
        <w:jc w:val="start"/>
        <w:rPr/>
      </w:pPr>
      <w:r>
        <w:rPr/>
        <w:t>*  граждане, перенесшие новую коронавирусную инфекцию (COVID-19).</w:t>
      </w:r>
    </w:p>
    <w:p>
      <w:pPr>
        <w:pStyle w:val="Normal"/>
        <w:bidi w:val="0"/>
        <w:jc w:val="start"/>
        <w:rPr/>
      </w:pPr>
      <w:r>
        <w:rPr/>
        <w:t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коронавирусной инфекцией (COVID-19). Инициатива гражданина оформляется в письменном виде в форме заявления ‎на руководителя медицинской организации о прохождении углубленной диспансеризации.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Исследования, направленные на выявление осложнений у граждан, перенесших новую коронавирусную инфекцию, проводятся в рамках углубленной диспансеризации в дополнении к исследованиям ПМО, а также I и II этапов диспансеризации.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Первый этап углубленной диспансеризации проводится в целях выявления у граждан, перенесших новую коронавирусную инфекцию COVID-19,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>
      <w:pPr>
        <w:pStyle w:val="Normal"/>
        <w:bidi w:val="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  <w:t>*  измерение насыщения крови кислородом (сатурация) в покое;</w:t>
      </w:r>
    </w:p>
    <w:p>
      <w:pPr>
        <w:pStyle w:val="Normal"/>
        <w:bidi w:val="0"/>
        <w:jc w:val="start"/>
        <w:rPr/>
      </w:pPr>
      <w:r>
        <w:rPr/>
        <w:t>*  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>
      <w:pPr>
        <w:pStyle w:val="Normal"/>
        <w:bidi w:val="0"/>
        <w:jc w:val="start"/>
        <w:rPr/>
      </w:pPr>
      <w:r>
        <w:rPr/>
        <w:t>*  проведение спирометрии или спирографии;</w:t>
      </w:r>
    </w:p>
    <w:p>
      <w:pPr>
        <w:pStyle w:val="Normal"/>
        <w:bidi w:val="0"/>
        <w:jc w:val="start"/>
        <w:rPr/>
      </w:pPr>
      <w:r>
        <w:rPr/>
        <w:t>*  рентгенография органов грудной клетки (если не выполнялась ранее в течение года);</w:t>
      </w:r>
    </w:p>
    <w:p>
      <w:pPr>
        <w:pStyle w:val="Normal"/>
        <w:bidi w:val="0"/>
        <w:jc w:val="start"/>
        <w:rPr/>
      </w:pPr>
      <w:r>
        <w:rPr/>
        <w:t>*  определение концентрации Д-димера в крови выполняется лицам, перенесшим среднюю степень тяжести и выше новой коронавирусной инфекции;</w:t>
      </w:r>
    </w:p>
    <w:p>
      <w:pPr>
        <w:pStyle w:val="Normal"/>
        <w:bidi w:val="0"/>
        <w:jc w:val="start"/>
        <w:rPr/>
      </w:pPr>
      <w:r>
        <w:rPr/>
        <w:t>*  общий (клинический) анализ крови развернутый;</w:t>
      </w:r>
    </w:p>
    <w:p>
      <w:pPr>
        <w:pStyle w:val="Normal"/>
        <w:bidi w:val="0"/>
        <w:jc w:val="start"/>
        <w:rPr/>
      </w:pPr>
      <w:r>
        <w:rPr/>
        <w:t>*  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>
      <w:pPr>
        <w:pStyle w:val="Normal"/>
        <w:bidi w:val="0"/>
        <w:jc w:val="start"/>
        <w:rPr/>
      </w:pPr>
      <w:r>
        <w:rPr/>
        <w:t>*  прием (осмотр) врачом-терапевтом (участковым терапевтом, врачом общей практики).</w:t>
      </w:r>
    </w:p>
    <w:p>
      <w:pPr>
        <w:pStyle w:val="Normal"/>
        <w:bidi w:val="0"/>
        <w:jc w:val="start"/>
        <w:rPr/>
      </w:pPr>
      <w:r>
        <w:rPr/>
        <w:t>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>
      <w:pPr>
        <w:pStyle w:val="Normal"/>
        <w:bidi w:val="0"/>
        <w:jc w:val="start"/>
        <w:rPr/>
      </w:pPr>
      <w:r>
        <w:rPr/>
        <w:t>* 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>
      <w:pPr>
        <w:pStyle w:val="Normal"/>
        <w:bidi w:val="0"/>
        <w:jc w:val="start"/>
        <w:rPr/>
      </w:pPr>
      <w:r>
        <w:rPr/>
        <w:t>* 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>
      <w:pPr>
        <w:pStyle w:val="Normal"/>
        <w:bidi w:val="0"/>
        <w:jc w:val="start"/>
        <w:rPr/>
      </w:pPr>
      <w:r>
        <w:rPr/>
        <w:t>*  дуплексное сканирование вен нижних конечностей (при наличии показаний по результатам определения концентрации Д-димера в крови).</w:t>
      </w:r>
    </w:p>
    <w:p>
      <w:pPr>
        <w:pStyle w:val="Normal"/>
        <w:bidi w:val="0"/>
        <w:jc w:val="start"/>
        <w:rPr/>
      </w:pPr>
      <w:r>
        <w:rPr/>
        <w:t>По итогам проведения углубленной диспансеризации в зависимости от группы здоровья граждане подлежат диспансерному наблюдению врачом-терапевтом, врачами-специалистами с проведением лечебных, реабилитационных и профилактических, мероприятий, оказанием специализированной, в том числе высокотехнологичной, медицинской помощи.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2</Pages>
  <Words>428</Words>
  <Characters>3244</Characters>
  <CharactersWithSpaces>3664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2025-07-21T17:14:11Z</dcterms:created>
  <dc:creator/>
  <dc:description/>
  <dc:language>ru-RU</dc:language>
  <cp:lastModifiedBy/>
  <dcterms:modified xsi:type="dcterms:W3CDTF">2025-07-21T17:14:34Z</dcterms:modified>
  <cp:revision>1</cp:revision>
  <dc:subject/>
  <dc:title/>
</cp:coreProperties>
</file>